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51" w:rsidRPr="00A11C51" w:rsidRDefault="00A11C51" w:rsidP="00A11C5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1C5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การพยาบาลผู</w:t>
      </w:r>
      <w:r w:rsidR="00A7372F">
        <w:rPr>
          <w:rFonts w:ascii="TH SarabunPSK" w:eastAsia="Calibri" w:hAnsi="TH SarabunPSK" w:cs="TH SarabunPSK"/>
          <w:b/>
          <w:bCs/>
          <w:sz w:val="32"/>
          <w:szCs w:val="32"/>
          <w:cs/>
        </w:rPr>
        <w:t>้สูงอายุมะเร็งระยะสุดท้าย</w:t>
      </w:r>
      <w:r w:rsidR="00016464">
        <w:rPr>
          <w:rFonts w:ascii="TH SarabunPSK" w:hAnsi="TH SarabunPSK" w:cs="TH SarabunPSK" w:hint="cs"/>
          <w:b/>
          <w:bCs/>
          <w:sz w:val="32"/>
          <w:szCs w:val="32"/>
          <w:cs/>
        </w:rPr>
        <w:t>ที่บ้าน</w:t>
      </w:r>
    </w:p>
    <w:p w:rsidR="00E91071" w:rsidRDefault="00E91071" w:rsidP="00E91071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91071" w:rsidRDefault="00E91071" w:rsidP="006C1FDE">
      <w:pPr>
        <w:ind w:left="50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ธัญญาศิริ โสมคำ </w:t>
      </w:r>
    </w:p>
    <w:p w:rsidR="00A11C51" w:rsidRPr="00421286" w:rsidRDefault="00A11C51" w:rsidP="006C1FDE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421286">
        <w:rPr>
          <w:rFonts w:ascii="TH SarabunPSK" w:hAnsi="TH SarabunPSK" w:cs="TH SarabunPSK"/>
          <w:sz w:val="32"/>
          <w:szCs w:val="32"/>
          <w:cs/>
        </w:rPr>
        <w:t xml:space="preserve"> แสงเดือน จักรพันธ์ ณ</w:t>
      </w:r>
      <w:bookmarkStart w:id="0" w:name="_GoBack"/>
      <w:bookmarkEnd w:id="0"/>
      <w:r w:rsidRPr="00421286">
        <w:rPr>
          <w:rFonts w:ascii="TH SarabunPSK" w:hAnsi="TH SarabunPSK" w:cs="TH SarabunPSK"/>
          <w:sz w:val="32"/>
          <w:szCs w:val="32"/>
          <w:cs/>
        </w:rPr>
        <w:t xml:space="preserve"> อยุธยา</w:t>
      </w:r>
    </w:p>
    <w:p w:rsidR="00A11C51" w:rsidRPr="00A11C51" w:rsidRDefault="00A11C51" w:rsidP="00A11C51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11C51" w:rsidRPr="00A11C51" w:rsidRDefault="00CF23A3" w:rsidP="00A11C5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แนวโน้มจำนวนผู้สูงอายุมีเพิ่มขึ้นเรื่อยๆ </w:t>
      </w:r>
      <w:r w:rsidR="00A11C51" w:rsidRPr="00A11C51">
        <w:rPr>
          <w:rFonts w:ascii="TH SarabunPSK" w:hAnsi="TH SarabunPSK" w:cs="TH SarabunPSK"/>
          <w:sz w:val="32"/>
          <w:szCs w:val="32"/>
          <w:cs/>
        </w:rPr>
        <w:t>เนื่องจากความเจริญก้าวหน้า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ทางเทคโนโลยี</w:t>
      </w:r>
      <w:r>
        <w:rPr>
          <w:rFonts w:ascii="TH SarabunPSK" w:hAnsi="TH SarabunPSK" w:cs="TH SarabunPSK"/>
          <w:sz w:val="32"/>
          <w:szCs w:val="32"/>
          <w:cs/>
        </w:rPr>
        <w:t>อย่างก้าวกระโดด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C51" w:rsidRPr="00A11C51">
        <w:rPr>
          <w:rFonts w:ascii="TH SarabunPSK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มีการพัฒนา</w:t>
      </w:r>
      <w:r w:rsidR="00F96386">
        <w:rPr>
          <w:rFonts w:ascii="TH SarabunPSK" w:hAnsi="TH SarabunPSK" w:cs="TH SarabunPSK" w:hint="cs"/>
          <w:sz w:val="32"/>
          <w:szCs w:val="32"/>
          <w:cs/>
        </w:rPr>
        <w:t>ทางการแพทย์ในด้าน</w:t>
      </w:r>
      <w:r w:rsidR="00A11C51" w:rsidRPr="00A11C51">
        <w:rPr>
          <w:rFonts w:ascii="TH SarabunPSK" w:hAnsi="TH SarabunPSK" w:cs="TH SarabunPSK"/>
          <w:sz w:val="32"/>
          <w:szCs w:val="32"/>
          <w:cs/>
        </w:rPr>
        <w:t>วิธีการรักษาและ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คุณภาพ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ของเครื่องมือ รวมทั้ง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เวชภัณฑ์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ต่างๆ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ทางการแพทย์</w:t>
      </w:r>
      <w:r w:rsidR="00F9638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อย่างต่อเนื่อง 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คุณภาพการรักษาโรคของแพทย์ ทำให้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ประชาชนมี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อายุขัยเฉลี่ยยาวนานขึ้น 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ผู้ป่วยสูงอายุจึงมี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เพิ่มขึ้นเรื่อยๆ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โดยคาดการณ์ว่า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ผู้สูงอายุจะเพิ่มขึ้นจาก </w:t>
      </w:r>
      <w:r w:rsidR="00A11C51" w:rsidRPr="00A11C51">
        <w:rPr>
          <w:rFonts w:ascii="TH SarabunPSK" w:eastAsia="MS Mincho" w:hAnsi="TH SarabunPSK" w:cs="TH SarabunPSK"/>
          <w:color w:val="000000"/>
          <w:sz w:val="32"/>
          <w:szCs w:val="32"/>
          <w:cs/>
        </w:rPr>
        <w:t>524 ล้านคน</w:t>
      </w:r>
      <w:r w:rsidR="00F96386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เป็น </w:t>
      </w:r>
      <w:r w:rsidR="00F96386">
        <w:rPr>
          <w:rFonts w:ascii="TH SarabunPSK" w:eastAsia="MS Mincho" w:hAnsi="TH SarabunPSK" w:cs="TH SarabunPSK"/>
          <w:color w:val="000000"/>
          <w:sz w:val="32"/>
          <w:szCs w:val="32"/>
          <w:lang w:val="en-US"/>
        </w:rPr>
        <w:t xml:space="preserve">1,500 </w:t>
      </w:r>
      <w:r w:rsidR="00F9638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val="en-US"/>
        </w:rPr>
        <w:t xml:space="preserve">คน </w:t>
      </w:r>
      <w:r w:rsidR="00A11C51" w:rsidRPr="00A11C51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</w:t>
      </w:r>
      <w:r w:rsidR="00F96386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ช่วงระหว่างปี </w:t>
      </w:r>
      <w:r w:rsidR="00A11C51" w:rsidRPr="00A11C51">
        <w:rPr>
          <w:rFonts w:ascii="TH SarabunPSK" w:eastAsia="MS Mincho" w:hAnsi="TH SarabunPSK" w:cs="TH SarabunPSK"/>
          <w:color w:val="000000"/>
          <w:sz w:val="32"/>
          <w:szCs w:val="32"/>
          <w:cs/>
        </w:rPr>
        <w:t>พ.ศ. 2553</w:t>
      </w:r>
      <w:r w:rsidR="00F96386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ถึง </w:t>
      </w:r>
      <w:r w:rsidR="00A11C51" w:rsidRPr="00A11C51">
        <w:rPr>
          <w:rFonts w:ascii="TH SarabunPSK" w:eastAsia="MS Mincho" w:hAnsi="TH SarabunPSK" w:cs="TH SarabunPSK"/>
          <w:color w:val="000000"/>
          <w:sz w:val="32"/>
          <w:szCs w:val="32"/>
          <w:cs/>
        </w:rPr>
        <w:t>2593</w:t>
      </w:r>
      <w:r w:rsidR="00F96386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และ</w:t>
      </w:r>
      <w:r w:rsidR="00F96386" w:rsidRPr="00A11C51">
        <w:rPr>
          <w:rFonts w:ascii="TH SarabunPSK" w:hAnsi="TH SarabunPSK" w:cs="TH SarabunPSK"/>
          <w:color w:val="000000"/>
          <w:sz w:val="32"/>
          <w:szCs w:val="32"/>
          <w:cs/>
        </w:rPr>
        <w:t>ผู้สูงอายุจำนวนมากกำลังเผชิญ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>ปัญหาการเจ็บป่วยด้วย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โรคไม่ติดต่อเรื้อรัง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ถือเป็นปัญหาหลักในผู้สูงอายุทั่วโลก </w:t>
      </w:r>
      <w:r w:rsidR="00A11C51" w:rsidRPr="00A11C51">
        <w:rPr>
          <w:rFonts w:ascii="TH SarabunPSK" w:eastAsia="MS Mincho" w:hAnsi="TH SarabunPSK" w:cs="TH SarabunPSK"/>
          <w:color w:val="000000"/>
          <w:sz w:val="32"/>
          <w:szCs w:val="32"/>
          <w:cs/>
        </w:rPr>
        <w:t>(WHO, 2011)</w:t>
      </w:r>
      <w:r w:rsidR="00F963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ทั้งนี้</w:t>
      </w:r>
      <w:r w:rsidR="00A11C51" w:rsidRPr="00A11C51">
        <w:rPr>
          <w:rFonts w:ascii="TH SarabunPSK" w:hAnsi="TH SarabunPSK" w:cs="TH SarabunPSK"/>
          <w:sz w:val="32"/>
          <w:szCs w:val="32"/>
          <w:cs/>
        </w:rPr>
        <w:t>โรคมะเร็งถือเป็นปัญหาสาธารณสุขทั่วโลกโดยเฉพาะใน</w:t>
      </w:r>
      <w:r w:rsidR="00F9638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11C51" w:rsidRPr="00A11C51">
        <w:rPr>
          <w:rFonts w:ascii="TH SarabunPSK" w:hAnsi="TH SarabunPSK" w:cs="TH SarabunPSK"/>
          <w:sz w:val="32"/>
          <w:szCs w:val="32"/>
          <w:cs/>
        </w:rPr>
        <w:t>ผู้สูงอายุ เนื่องจาก</w:t>
      </w:r>
      <w:r w:rsidR="000D768F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การเปลี่ยนแปลงของร่างกายในวัยผู้สูงอายุที่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0D768F">
        <w:rPr>
          <w:rFonts w:ascii="TH SarabunPSK" w:hAnsi="TH SarabunPSK" w:cs="TH SarabunPSK"/>
          <w:color w:val="000000"/>
          <w:sz w:val="32"/>
          <w:szCs w:val="32"/>
          <w:cs/>
        </w:rPr>
        <w:t>ระบบโครงสร้างและอวัยวะต่าง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D768F">
        <w:rPr>
          <w:rFonts w:ascii="TH SarabunPSK" w:hAnsi="TH SarabunPSK" w:cs="TH SarabunPSK"/>
          <w:color w:val="000000"/>
          <w:sz w:val="32"/>
          <w:szCs w:val="32"/>
          <w:cs/>
        </w:rPr>
        <w:t>เสื่อม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>ลง</w:t>
      </w:r>
      <w:r w:rsidR="000D768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บบภูมิคุ้มกันลดน้อยลง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>อาจจะมี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A11C51" w:rsidRPr="00A11C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สัมผัสกับสารก่อมะเร็งต่างๆ</w:t>
      </w:r>
      <w:r w:rsidR="00F9638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A11C51" w:rsidRPr="00A11C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มาเป็น</w:t>
      </w:r>
      <w:r w:rsidR="000D768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ระยะ</w:t>
      </w:r>
      <w:r w:rsidR="00A11C51" w:rsidRPr="00A11C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เวลานาน</w:t>
      </w:r>
      <w:r w:rsidR="00F9638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จึงทำให้ผู้สูงอายุมีโอกาสเกิดโรคมะเร็งไ</w:t>
      </w:r>
      <w:r w:rsidR="000D768F">
        <w:rPr>
          <w:rFonts w:ascii="TH SarabunPSK" w:hAnsi="TH SarabunPSK" w:cs="TH SarabunPSK"/>
          <w:color w:val="000000"/>
          <w:sz w:val="32"/>
          <w:szCs w:val="32"/>
          <w:cs/>
        </w:rPr>
        <w:t>ด้มากกว่า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>บุคคล</w:t>
      </w:r>
      <w:r w:rsidR="000D768F">
        <w:rPr>
          <w:rFonts w:ascii="TH SarabunPSK" w:hAnsi="TH SarabunPSK" w:cs="TH SarabunPSK"/>
          <w:color w:val="000000"/>
          <w:sz w:val="32"/>
          <w:szCs w:val="32"/>
          <w:cs/>
        </w:rPr>
        <w:t>ในกลุ่มอายุอื่น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>(Otto SE, 2001)</w:t>
      </w:r>
      <w:r w:rsidR="000D76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C62AA" w:rsidRDefault="000D768F" w:rsidP="00A11C51">
      <w:pPr>
        <w:ind w:firstLine="907"/>
        <w:jc w:val="thaiDistribute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รักษาผู้สูงอายุโรคมะเร็ง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ที่รับไว้ในโรงพยาบาลในปัจจุบัน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มีหลายวิธี ได้แก่ การผ่าตัด เคมีบำบัด หรือรังสีรักษา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ซึ่งการรักษาส่วนใหญ่เป็นการรักษาโดยใช้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>หลายวิธีร่วมกัน ผู้สูงอายุโรคมะเร็ง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ต้องเข้ามารับการรักษาที่โรงพยาบาลอย่างต่อเนื่องติดต่อกันหลายครั้ง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และผู้สูงอายุโรคมะเร็งจำนวนมากต้องได้รับการรักษาร่วมกับการดูแลระยะประคับประคอง เนื่องจากการรักษาในผู้ป่วยที่เป็นโรคมะเร็งระยะสุดท้าย จะไม่สามารถรักษาด้วยยาเคมีบำบัด การผ่าตัด หรือการฉายแสงเพื่อให้หายจากโรคได้ ผู้ป่วยที่เข้ารับการรักษาในโรงพยาบาลบางส่วนต้องเข้ารับการดูแลในหอผู้ป่วยวิกฤต บางส่วนดูแลในหอผู้ป่วยสามัญขึ้นอยู่กับอาการและภาวะแทรกซ้อนที่เกิดขึ้น เช่น อาการปวด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(pain)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อาการเหนื่อยหอบ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(dyspnea)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ภาวะติดเชื้อ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(infection)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ภาวะเลือดออกง่าย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(bleeding)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ภาวะซีด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(anemia)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เป็นต้น รวมถึงยังต้องเฝ้าระวังผลข้างเคียงจากการไ</w:t>
      </w:r>
      <w:r w:rsidR="00AC62AA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ด้รับยาต่าง ๆ อีกด้วย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(</w:t>
      </w:r>
      <w:r w:rsidR="00AC62AA" w:rsidRPr="00A11C51">
        <w:rPr>
          <w:rFonts w:ascii="TH SarabunPSK" w:hAnsi="TH SarabunPSK" w:cs="TH SarabunPSK"/>
          <w:color w:val="000000"/>
          <w:sz w:val="32"/>
          <w:szCs w:val="32"/>
          <w:lang w:val="en-US"/>
        </w:rPr>
        <w:t>Otto SE, 2001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) </w:t>
      </w:r>
      <w:r w:rsidR="00A11C51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ดังนั้นการดูแลผู้ป่วยกลุ่มนี้จึ</w:t>
      </w:r>
      <w:r w:rsidR="00421286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งจำเป็นต้องดูแล</w:t>
      </w:r>
      <w:r w:rsidR="0042128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อย่างต่อเนื่องไปจนถึงเมื่อผู้ป่วยกลับไปอยู่ที่บ้านในระยะท้ายของชีวิต</w:t>
      </w:r>
    </w:p>
    <w:p w:rsidR="00A11C51" w:rsidRPr="00A11C51" w:rsidRDefault="00A11C51" w:rsidP="00A11C51">
      <w:pPr>
        <w:ind w:firstLine="907"/>
        <w:jc w:val="thaiDistribute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การพยาบาล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ผู้ป่วยสูงอายุ</w:t>
      </w: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มะเร็งระยะสุดท้าย</w:t>
      </w:r>
      <w:r w:rsidR="0042128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ที่บ้าน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มีวัตถุประสงค์ในการดูแลเพื่อให้ผู้สูงอายุมีความสุขสบาย</w:t>
      </w:r>
      <w:r w:rsidR="0042128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บรรเทาความ</w:t>
      </w:r>
      <w:r w:rsidR="00B674C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ทุกข์</w:t>
      </w:r>
      <w:r w:rsidR="0042128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ทรมานทางกาย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ในระยะสุดท้ายของชีวิต 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เช่นเดียวกับการดูแลผู้ป่วยในระยะสุดท้ายที่ป่วยด้วยโรคอื่นๆ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="00F958ED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(</w:t>
      </w:r>
      <w:r w:rsidR="00F958ED" w:rsidRPr="00A11C51">
        <w:rPr>
          <w:rFonts w:ascii="TH SarabunPSK" w:hAnsi="TH SarabunPSK" w:cs="TH SarabunPSK"/>
          <w:sz w:val="32"/>
          <w:szCs w:val="32"/>
          <w:cs/>
          <w:lang w:val="en-US"/>
        </w:rPr>
        <w:t>กรมการแพทย์ กระทรวงสาธารณสุข</w:t>
      </w:r>
      <w:r w:rsidR="00F958ED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,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="00F958ED">
        <w:rPr>
          <w:rFonts w:ascii="TH SarabunPSK" w:hAnsi="TH SarabunPSK" w:cs="TH SarabunPSK"/>
          <w:color w:val="000000"/>
          <w:sz w:val="32"/>
          <w:szCs w:val="32"/>
          <w:lang w:val="en-US"/>
        </w:rPr>
        <w:t>2557</w:t>
      </w:r>
      <w:r w:rsidR="00B674C6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; </w:t>
      </w:r>
      <w:r w:rsidR="00B674C6" w:rsidRPr="00A11C51">
        <w:rPr>
          <w:rFonts w:ascii="TH SarabunPSK" w:eastAsia="Calibri" w:hAnsi="TH SarabunPSK" w:cs="TH SarabunPSK"/>
          <w:sz w:val="32"/>
          <w:szCs w:val="32"/>
          <w:cs/>
          <w:lang w:val="en-US"/>
        </w:rPr>
        <w:t>ผานิต หลีเจริญ</w:t>
      </w:r>
      <w:r w:rsidR="00B674C6">
        <w:rPr>
          <w:rFonts w:ascii="TH SarabunPSK" w:eastAsia="Calibri" w:hAnsi="TH SarabunPSK" w:cs="TH SarabunPSK"/>
          <w:sz w:val="32"/>
          <w:szCs w:val="32"/>
          <w:lang w:val="en-US"/>
        </w:rPr>
        <w:t>, 2557</w:t>
      </w:r>
      <w:r w:rsidR="00F958ED">
        <w:rPr>
          <w:rFonts w:ascii="TH SarabunPSK" w:hAnsi="TH SarabunPSK" w:cs="TH SarabunPSK"/>
          <w:color w:val="000000"/>
          <w:sz w:val="32"/>
          <w:szCs w:val="32"/>
          <w:lang w:val="en-US"/>
        </w:rPr>
        <w:t>)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แต่ปัญหาที่พบได้บ่อยในผู้ป่วยผู้สูงอายุมะเร็งคือปัญหาเรื่องปวด ดังนั้นกิ</w:t>
      </w: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จกรรมการพยาบาล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ก็จะเน้นในเรื่องการบรรเทาอาการปวด </w:t>
      </w: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เช่น การดูแลให้ได้รับยาแก้ปวด</w:t>
      </w:r>
      <w:r w:rsidR="00A7372F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การผ่อนคลายความปวดโดยเบี่ยงเบนความสนใจ ทำกิจกรรมที่ชอบ หรือใช้กิจกรรมทางศาสนาตามความเชื่อ</w:t>
      </w:r>
      <w:r w:rsidR="00016464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เพื่อบรรเทาอาการปวด </w:t>
      </w:r>
      <w:r w:rsidR="00B674C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และ</w:t>
      </w:r>
      <w:r w:rsidR="00016464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การ</w:t>
      </w: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ดูแลให้ได้รับออกซิเจน</w:t>
      </w:r>
      <w:r w:rsidR="00016464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เพื่อบรรเทาอาการหายใจเหนื่อยก็มีความจำเป็นสำหรับผู้ป่วยผู้สูงอายุมะเร็งระยะสุดท้าย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ที่บ้าน </w:t>
      </w:r>
      <w:r w:rsidR="00016464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ซึ่งส่วนใหญ่ผู้ป่วยจะมีอุปกรณ์ให้ออกซิเจนที่บ้าน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เพื่อประคับประคอง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ชีวิต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ในระ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ยะสุดท้าย </w:t>
      </w:r>
      <w:r w:rsidR="00016464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สรุป</w:t>
      </w:r>
      <w:r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 xml:space="preserve">เมื่อผู้สูงอายุโรคมะเร็งระยะสุดท้ายจำเป็นต้องได้รับการรักษาต่อเนื่องที่บ้าน </w:t>
      </w:r>
      <w:r w:rsidR="00B674C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ก็ต้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องได้รับการดูแลแบบองค์รวมตามคุณภาพมาตรฐานการพยาบาลผู้ป่วยระยะสุดท้าย</w:t>
      </w:r>
      <w:r w:rsidR="00B674C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โดยให้ผู้ป่วยมีความสุขสบายในระยะสุดท้ายของชีวิตมากที่สุด </w:t>
      </w:r>
      <w:r w:rsidR="00AC62AA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(</w:t>
      </w:r>
      <w:r w:rsidR="00B674C6" w:rsidRPr="00A11C51">
        <w:rPr>
          <w:rFonts w:ascii="TH SarabunPSK" w:hAnsi="TH SarabunPSK" w:cs="TH SarabunPSK"/>
          <w:sz w:val="32"/>
          <w:szCs w:val="32"/>
          <w:cs/>
          <w:lang w:val="en-US"/>
        </w:rPr>
        <w:t>กรมการแพทย์ กระทรวงสาธารณสุข</w:t>
      </w:r>
      <w:r w:rsidR="00B674C6" w:rsidRPr="00A11C51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,</w:t>
      </w:r>
      <w:r w:rsidR="00B674C6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  <w:r w:rsidR="00B674C6">
        <w:rPr>
          <w:rFonts w:ascii="TH SarabunPSK" w:hAnsi="TH SarabunPSK" w:cs="TH SarabunPSK"/>
          <w:color w:val="000000"/>
          <w:sz w:val="32"/>
          <w:szCs w:val="32"/>
          <w:lang w:val="en-US"/>
        </w:rPr>
        <w:t xml:space="preserve">2557; </w:t>
      </w:r>
      <w:r w:rsidR="00B674C6" w:rsidRPr="00A11C51">
        <w:rPr>
          <w:rFonts w:ascii="TH SarabunPSK" w:eastAsia="Calibri" w:hAnsi="TH SarabunPSK" w:cs="TH SarabunPSK"/>
          <w:sz w:val="32"/>
          <w:szCs w:val="32"/>
          <w:cs/>
          <w:lang w:val="en-US"/>
        </w:rPr>
        <w:t>ผานิต หลีเจริญ</w:t>
      </w:r>
      <w:r w:rsidR="00B674C6">
        <w:rPr>
          <w:rFonts w:ascii="TH SarabunPSK" w:eastAsia="Calibri" w:hAnsi="TH SarabunPSK" w:cs="TH SarabunPSK"/>
          <w:sz w:val="32"/>
          <w:szCs w:val="32"/>
          <w:lang w:val="en-US"/>
        </w:rPr>
        <w:t xml:space="preserve">, 2557; </w:t>
      </w:r>
      <w:r w:rsidR="00AC62AA">
        <w:rPr>
          <w:rFonts w:ascii="TH SarabunPSK" w:eastAsia="MS Mincho" w:hAnsi="TH SarabunPSK" w:cs="TH SarabunPSK"/>
          <w:sz w:val="32"/>
          <w:szCs w:val="32"/>
          <w:lang w:val="en-US"/>
        </w:rPr>
        <w:t xml:space="preserve">American Nurses Association, </w:t>
      </w:r>
      <w:r w:rsidR="00AC62AA" w:rsidRPr="00A11C51">
        <w:rPr>
          <w:rFonts w:ascii="TH SarabunPSK" w:eastAsia="MS Mincho" w:hAnsi="TH SarabunPSK" w:cs="TH SarabunPSK"/>
          <w:sz w:val="32"/>
          <w:szCs w:val="32"/>
          <w:lang w:val="en-US"/>
        </w:rPr>
        <w:t>2014</w:t>
      </w:r>
      <w:r w:rsidR="00AC62AA">
        <w:rPr>
          <w:rFonts w:ascii="TH SarabunPSK" w:eastAsia="MS Mincho" w:hAnsi="TH SarabunPSK" w:cs="TH SarabunPSK"/>
          <w:sz w:val="32"/>
          <w:szCs w:val="32"/>
          <w:lang w:val="en-US"/>
        </w:rPr>
        <w:t>)</w:t>
      </w:r>
      <w:r w:rsidR="00F958E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 xml:space="preserve"> </w:t>
      </w:r>
    </w:p>
    <w:p w:rsidR="00A11C51" w:rsidRPr="00A11C51" w:rsidRDefault="00A11C51" w:rsidP="00A11C51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A11C5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11C51" w:rsidRPr="00A11C51" w:rsidRDefault="00A11C51" w:rsidP="00A11C51">
      <w:pPr>
        <w:ind w:left="540" w:hanging="5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11C51">
        <w:rPr>
          <w:rFonts w:ascii="TH SarabunPSK" w:hAnsi="TH SarabunPSK" w:cs="TH SarabunPSK"/>
          <w:sz w:val="32"/>
          <w:szCs w:val="32"/>
          <w:cs/>
          <w:lang w:val="en-US"/>
        </w:rPr>
        <w:t>กรมการแพทย์ กระทรวงสาธารณสุข. แนวทางการดูแลผู้ป่วยระยะสุดท้าย</w:t>
      </w:r>
      <w:r w:rsidRPr="00A11C51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A11C51">
        <w:rPr>
          <w:rFonts w:ascii="TH SarabunPSK" w:hAnsi="TH SarabunPSK" w:cs="TH SarabunPSK"/>
          <w:sz w:val="32"/>
          <w:szCs w:val="32"/>
          <w:cs/>
          <w:lang w:val="en-US"/>
        </w:rPr>
        <w:t xml:space="preserve">พิมพ์ ครั้งที่ </w:t>
      </w:r>
      <w:r w:rsidRPr="00A11C51">
        <w:rPr>
          <w:rFonts w:ascii="TH SarabunPSK" w:hAnsi="TH SarabunPSK" w:cs="TH SarabunPSK"/>
          <w:sz w:val="32"/>
          <w:szCs w:val="32"/>
          <w:lang w:val="en-US"/>
        </w:rPr>
        <w:t>1. 2557.</w:t>
      </w:r>
    </w:p>
    <w:p w:rsidR="00A11C51" w:rsidRPr="00A11C51" w:rsidRDefault="00A11C51" w:rsidP="00A11C51">
      <w:pPr>
        <w:ind w:left="540" w:hanging="540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A11C51">
        <w:rPr>
          <w:rFonts w:ascii="TH SarabunPSK" w:eastAsia="Calibri" w:hAnsi="TH SarabunPSK" w:cs="TH SarabunPSK"/>
          <w:sz w:val="32"/>
          <w:szCs w:val="32"/>
          <w:cs/>
          <w:lang w:val="en-US"/>
        </w:rPr>
        <w:lastRenderedPageBreak/>
        <w:t>ผานิต หลีเจริญ. การดูแลผู้ป่วยระยะสุดท้าย</w:t>
      </w:r>
      <w:r w:rsidRPr="00A11C51">
        <w:rPr>
          <w:rFonts w:ascii="TH SarabunPSK" w:eastAsia="Calibri" w:hAnsi="TH SarabunPSK" w:cs="TH SarabunPSK"/>
          <w:sz w:val="32"/>
          <w:szCs w:val="32"/>
          <w:lang w:val="en-US"/>
        </w:rPr>
        <w:t xml:space="preserve">: </w:t>
      </w:r>
      <w:r w:rsidRPr="00A11C51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สะท้อนคุณค่าวิชาชีพ. วารสารมหาวิทยาลัยหัวเฉียวเฉลิมพระเกียรติวิชาการ. </w:t>
      </w:r>
      <w:r w:rsidRPr="00A11C51">
        <w:rPr>
          <w:rFonts w:ascii="TH SarabunPSK" w:eastAsia="Calibri" w:hAnsi="TH SarabunPSK" w:cs="TH SarabunPSK"/>
          <w:sz w:val="32"/>
          <w:szCs w:val="32"/>
          <w:lang w:val="en-US"/>
        </w:rPr>
        <w:t>2557; 17(34): 127-136.</w:t>
      </w:r>
    </w:p>
    <w:p w:rsidR="00A11C51" w:rsidRPr="00A11C51" w:rsidRDefault="00A11C51" w:rsidP="00A11C51">
      <w:pPr>
        <w:autoSpaceDE w:val="0"/>
        <w:autoSpaceDN w:val="0"/>
        <w:adjustRightInd w:val="0"/>
        <w:rPr>
          <w:rFonts w:ascii="TH SarabunPSK" w:eastAsia="MS Mincho" w:hAnsi="TH SarabunPSK" w:cs="TH SarabunPSK"/>
          <w:sz w:val="32"/>
          <w:szCs w:val="32"/>
          <w:lang w:val="en-US"/>
        </w:rPr>
      </w:pPr>
      <w:r w:rsidRPr="00A11C51">
        <w:rPr>
          <w:rFonts w:ascii="TH SarabunPSK" w:eastAsia="MS Mincho" w:hAnsi="TH SarabunPSK" w:cs="TH SarabunPSK"/>
          <w:sz w:val="32"/>
          <w:szCs w:val="32"/>
          <w:lang w:val="en-US"/>
        </w:rPr>
        <w:t>American Nurses Association. (2014). Home Health Nursing: Scope and Standards</w:t>
      </w:r>
    </w:p>
    <w:p w:rsidR="00A11C51" w:rsidRPr="00A11C51" w:rsidRDefault="00A11C51" w:rsidP="00A11C51">
      <w:pPr>
        <w:ind w:left="540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A11C51">
        <w:rPr>
          <w:rFonts w:ascii="TH SarabunPSK" w:eastAsia="MS Mincho" w:hAnsi="TH SarabunPSK" w:cs="TH SarabunPSK"/>
          <w:sz w:val="32"/>
          <w:szCs w:val="32"/>
          <w:lang w:val="en-US"/>
        </w:rPr>
        <w:t>of Practice, 2nd ed. Silver Spring, MD: American Nurses Association.</w:t>
      </w:r>
    </w:p>
    <w:p w:rsidR="00CF23A3" w:rsidRDefault="00CF23A3" w:rsidP="00A11C5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A06695">
        <w:rPr>
          <w:rFonts w:ascii="TH Sarabun New" w:hAnsi="TH Sarabun New" w:cs="TH Sarabun New" w:hint="cs"/>
          <w:color w:val="000000"/>
          <w:sz w:val="32"/>
          <w:szCs w:val="32"/>
          <w:cs/>
        </w:rPr>
        <w:t>Otto SE</w:t>
      </w:r>
      <w:r w:rsidRPr="00A06695">
        <w:rPr>
          <w:rFonts w:ascii="TH Sarabun New" w:hAnsi="TH Sarabun New" w:cs="TH Sarabun New" w:hint="cs"/>
          <w:i/>
          <w:iCs/>
          <w:color w:val="000000"/>
          <w:sz w:val="32"/>
          <w:szCs w:val="32"/>
          <w:cs/>
        </w:rPr>
        <w:t>. </w:t>
      </w:r>
      <w:r w:rsidRPr="00A06695">
        <w:rPr>
          <w:rFonts w:ascii="TH Sarabun New" w:hAnsi="TH Sarabun New" w:cs="TH Sarabun New" w:hint="cs"/>
          <w:color w:val="000000"/>
          <w:sz w:val="32"/>
          <w:szCs w:val="32"/>
          <w:cs/>
        </w:rPr>
        <w:t>Oncology  nursing</w:t>
      </w:r>
      <w:r>
        <w:rPr>
          <w:rFonts w:ascii="TH Sarabun New" w:hAnsi="TH Sarabun New" w:cs="TH Sarabun New"/>
          <w:color w:val="000000"/>
          <w:sz w:val="32"/>
          <w:szCs w:val="32"/>
          <w:lang w:val="en-US"/>
        </w:rPr>
        <w:t>.</w:t>
      </w:r>
      <w:r w:rsidRPr="00A06695">
        <w:rPr>
          <w:rFonts w:ascii="TH Sarabun New" w:hAnsi="TH Sarabun New" w:cs="TH Sarabun New" w:hint="cs"/>
          <w:i/>
          <w:iCs/>
          <w:color w:val="000000"/>
          <w:sz w:val="32"/>
          <w:szCs w:val="32"/>
          <w:vertAlign w:val="superscript"/>
          <w:cs/>
        </w:rPr>
        <w:t> </w:t>
      </w:r>
      <w:r w:rsidRPr="00A06695">
        <w:rPr>
          <w:rFonts w:ascii="TH Sarabun New" w:hAnsi="TH Sarabun New" w:cs="TH Sarabun New" w:hint="cs"/>
          <w:color w:val="000000"/>
          <w:sz w:val="32"/>
          <w:szCs w:val="32"/>
          <w:vertAlign w:val="superscript"/>
          <w:cs/>
        </w:rPr>
        <w:t> </w:t>
      </w:r>
      <w:r w:rsidRPr="00A06695">
        <w:rPr>
          <w:rFonts w:ascii="TH Sarabun New" w:hAnsi="TH Sarabun New" w:cs="TH Sarabun New" w:hint="cs"/>
          <w:color w:val="000000"/>
          <w:sz w:val="32"/>
          <w:szCs w:val="32"/>
          <w:cs/>
        </w:rPr>
        <w:t>4</w:t>
      </w:r>
      <w:r w:rsidRPr="00A06695">
        <w:rPr>
          <w:rFonts w:ascii="TH Sarabun New" w:hAnsi="TH Sarabun New" w:cs="TH Sarabun New" w:hint="cs"/>
          <w:color w:val="000000"/>
          <w:sz w:val="32"/>
          <w:szCs w:val="32"/>
          <w:vertAlign w:val="superscript"/>
          <w:cs/>
        </w:rPr>
        <w:t>th </w:t>
      </w:r>
      <w:r w:rsidRPr="00A06695">
        <w:rPr>
          <w:rFonts w:ascii="TH Sarabun New" w:hAnsi="TH Sarabun New" w:cs="TH Sarabun New" w:hint="cs"/>
          <w:color w:val="000000"/>
          <w:sz w:val="32"/>
          <w:szCs w:val="32"/>
          <w:cs/>
        </w:rPr>
        <w:t>ed. Sydney: Mosby Year Book, 2001.</w:t>
      </w:r>
    </w:p>
    <w:p w:rsidR="00A11C51" w:rsidRPr="00A11C51" w:rsidRDefault="00A11C51" w:rsidP="00A11C5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A11C51">
        <w:rPr>
          <w:rFonts w:ascii="TH SarabunPSK" w:eastAsia="MS Mincho" w:hAnsi="TH SarabunPSK" w:cs="TH SarabunPSK"/>
          <w:sz w:val="32"/>
          <w:szCs w:val="32"/>
          <w:cs/>
        </w:rPr>
        <w:t xml:space="preserve">World Health Organization. (2011). Global Health and Aging. Access </w:t>
      </w:r>
      <w:r w:rsidRPr="00A11C51">
        <w:rPr>
          <w:rFonts w:ascii="TH SarabunPSK" w:eastAsia="MS Mincho" w:hAnsi="TH SarabunPSK" w:cs="TH SarabunPSK"/>
          <w:sz w:val="32"/>
          <w:szCs w:val="32"/>
          <w:lang w:val="en-US"/>
        </w:rPr>
        <w:t>27</w:t>
      </w:r>
      <w:r w:rsidRPr="00A11C51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A11C51">
        <w:rPr>
          <w:rFonts w:ascii="TH SarabunPSK" w:eastAsia="MS Mincho" w:hAnsi="TH SarabunPSK" w:cs="TH SarabunPSK"/>
          <w:sz w:val="32"/>
          <w:szCs w:val="32"/>
          <w:lang w:val="en-US"/>
        </w:rPr>
        <w:t>July</w:t>
      </w:r>
      <w:r w:rsidRPr="00A11C51">
        <w:rPr>
          <w:rFonts w:ascii="TH SarabunPSK" w:eastAsia="MS Mincho" w:hAnsi="TH SarabunPSK" w:cs="TH SarabunPSK"/>
          <w:sz w:val="32"/>
          <w:szCs w:val="32"/>
          <w:cs/>
        </w:rPr>
        <w:t>, 20</w:t>
      </w:r>
      <w:r w:rsidRPr="00A11C51">
        <w:rPr>
          <w:rFonts w:ascii="TH SarabunPSK" w:eastAsia="MS Mincho" w:hAnsi="TH SarabunPSK" w:cs="TH SarabunPSK"/>
          <w:sz w:val="32"/>
          <w:szCs w:val="32"/>
          <w:lang w:val="en-US"/>
        </w:rPr>
        <w:t>20</w:t>
      </w:r>
      <w:r w:rsidRPr="00A11C51">
        <w:rPr>
          <w:rFonts w:ascii="TH SarabunPSK" w:eastAsia="MS Mincho" w:hAnsi="TH SarabunPSK" w:cs="TH SarabunPSK"/>
          <w:sz w:val="32"/>
          <w:szCs w:val="32"/>
          <w:cs/>
        </w:rPr>
        <w:t xml:space="preserve">. </w:t>
      </w:r>
    </w:p>
    <w:p w:rsidR="00A11C51" w:rsidRPr="00A11C51" w:rsidRDefault="00A11C51" w:rsidP="00A11C51">
      <w:pPr>
        <w:tabs>
          <w:tab w:val="left" w:pos="567"/>
          <w:tab w:val="left" w:pos="1166"/>
          <w:tab w:val="left" w:pos="1440"/>
          <w:tab w:val="left" w:pos="1714"/>
          <w:tab w:val="left" w:pos="1987"/>
        </w:tabs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A11C51">
        <w:rPr>
          <w:rFonts w:ascii="TH SarabunPSK" w:eastAsia="MS Mincho" w:hAnsi="TH SarabunPSK" w:cs="TH SarabunPSK"/>
          <w:sz w:val="32"/>
          <w:szCs w:val="32"/>
          <w:cs/>
        </w:rPr>
        <w:tab/>
      </w:r>
      <w:hyperlink r:id="rId4" w:history="1">
        <w:r w:rsidRPr="00A11C5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https://www.who.int/ageing/publications/global_health.pdf</w:t>
        </w:r>
      </w:hyperlink>
    </w:p>
    <w:p w:rsidR="00A11C51" w:rsidRPr="00A11C51" w:rsidRDefault="00A11C51" w:rsidP="00A11C51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37FFB" w:rsidRPr="00A11C51" w:rsidRDefault="00137FFB">
      <w:pPr>
        <w:rPr>
          <w:rFonts w:ascii="TH SarabunPSK" w:hAnsi="TH SarabunPSK" w:cs="TH SarabunPSK"/>
          <w:sz w:val="32"/>
          <w:szCs w:val="32"/>
          <w:cs/>
        </w:rPr>
      </w:pPr>
    </w:p>
    <w:sectPr w:rsidR="00137FFB" w:rsidRPr="00A11C51" w:rsidSect="00AC62AA">
      <w:pgSz w:w="11906" w:h="16838"/>
      <w:pgMar w:top="1440" w:right="1440" w:bottom="1134" w:left="1440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1"/>
    <w:rsid w:val="00016464"/>
    <w:rsid w:val="000D768F"/>
    <w:rsid w:val="00107673"/>
    <w:rsid w:val="00137FFB"/>
    <w:rsid w:val="00421286"/>
    <w:rsid w:val="00505F6D"/>
    <w:rsid w:val="006C1FDE"/>
    <w:rsid w:val="00A11C51"/>
    <w:rsid w:val="00A7372F"/>
    <w:rsid w:val="00AC62AA"/>
    <w:rsid w:val="00B674C6"/>
    <w:rsid w:val="00CF23A3"/>
    <w:rsid w:val="00E91071"/>
    <w:rsid w:val="00F958ED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EB2C7-1791-41C0-9709-E20D71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51"/>
    <w:rPr>
      <w:rFonts w:ascii="Times New Roman" w:eastAsia="Times New Roman" w:hAnsi="Times New Roman" w:cs="Times New Roman"/>
      <w:sz w:val="24"/>
      <w:szCs w:val="24"/>
      <w:lang w:val="th-TH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11C51"/>
  </w:style>
  <w:style w:type="character" w:styleId="a3">
    <w:name w:val="Hyperlink"/>
    <w:uiPriority w:val="99"/>
    <w:unhideWhenUsed/>
    <w:rsid w:val="00A1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ageing/publications/global_health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3595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https://www.who.int/ageing/publications/global_health.pdf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2020-08-20T07:04:00Z</dcterms:created>
  <dcterms:modified xsi:type="dcterms:W3CDTF">2021-09-02T09:54:00Z</dcterms:modified>
</cp:coreProperties>
</file>